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  <w:t>附件2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高速公路收费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协管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启事</w:t>
      </w:r>
      <w:r>
        <w:rPr>
          <w:rFonts w:hint="eastAsia" w:ascii="仿宋_GB2312" w:eastAsia="仿宋_GB2312"/>
          <w:color w:val="000000"/>
          <w:sz w:val="32"/>
          <w:szCs w:val="32"/>
        </w:rPr>
        <w:t>》，理解其内容，符合报考条件。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color w:val="000000"/>
          <w:sz w:val="32"/>
          <w:szCs w:val="32"/>
        </w:rPr>
        <w:t>、本人承诺身体健康，无重大疾病史。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5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2021-07-14T02:44:49Z</dcterms:created>
  <dc:creator>hp</dc:creator>
  <cp:lastModifiedBy>易朽格</cp:lastModifiedBy>
  <dcterms:modified xsi:type="dcterms:W3CDTF">2021-07-14T02:45:01Z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01B64FF1C90B4971AD897B3D8FAD2EB5</vt:lpwstr>
  </property>
</Properties>
</file>